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111E48" w:rsidRDefault="004B692F" w:rsidP="00F864E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D0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237D08">
        <w:rPr>
          <w:rFonts w:ascii="Times New Roman" w:hAnsi="Times New Roman" w:cs="Times New Roman"/>
          <w:b/>
          <w:sz w:val="24"/>
          <w:szCs w:val="24"/>
        </w:rPr>
        <w:t>очной работы по географии</w:t>
      </w:r>
      <w:r w:rsidR="00E2532A" w:rsidRPr="00237D08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0019EC" w:rsidRPr="00111E48">
        <w:rPr>
          <w:rFonts w:ascii="Times New Roman" w:hAnsi="Times New Roman" w:cs="Times New Roman"/>
          <w:b/>
          <w:sz w:val="24"/>
          <w:szCs w:val="24"/>
        </w:rPr>
        <w:t>8</w:t>
      </w:r>
      <w:r w:rsidR="00E2532A" w:rsidRPr="00237D0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111E48" w:rsidRPr="00111E48" w:rsidRDefault="00111E48" w:rsidP="00F864EC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DA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по программе 7 класса)</w:t>
      </w:r>
    </w:p>
    <w:p w:rsidR="00E2532A" w:rsidRPr="00F82A0B" w:rsidRDefault="00E2532A" w:rsidP="00F864EC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5E27" w:rsidRPr="00486FE7" w:rsidRDefault="00E2532A" w:rsidP="00F864EC">
      <w:pPr>
        <w:spacing w:after="0"/>
        <w:ind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486FE7">
        <w:rPr>
          <w:rStyle w:val="fontstyle01"/>
          <w:rFonts w:ascii="Times New Roman" w:hAnsi="Times New Roman" w:cs="Times New Roman"/>
          <w:color w:val="auto"/>
        </w:rPr>
        <w:t xml:space="preserve">Характеристика КИМ. 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Назначение ВПР по учебному предмету «География» – оценить качества общеобразовательной подготовки обучающихся 7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Всероссийские проверочные работы основаны на системно-деятельностном, компетентностном и уровневом подходах.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В рамках ВПР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Предусмотрена оценка сформированности следующих УУД.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65556B">
        <w:rPr>
          <w:rFonts w:ascii="Times New Roman" w:hAnsi="Times New Roman" w:cs="Times New Roman"/>
          <w:i/>
          <w:iCs/>
          <w:sz w:val="24"/>
          <w:szCs w:val="28"/>
        </w:rPr>
        <w:t>Регулятивные универсальные учебные действия</w:t>
      </w:r>
      <w:r w:rsidRPr="00486FE7">
        <w:rPr>
          <w:rFonts w:ascii="TimesNewRoman" w:hAnsi="TimesNewRoman" w:cs="TimesNewRoman"/>
          <w:sz w:val="24"/>
          <w:szCs w:val="28"/>
        </w:rPr>
        <w:t>: целеполагание, планирование, контроль и коррекция, саморегуляция.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65556B">
        <w:rPr>
          <w:rFonts w:ascii="Times New Roman" w:hAnsi="Times New Roman" w:cs="Times New Roman"/>
          <w:i/>
          <w:iCs/>
          <w:sz w:val="24"/>
          <w:szCs w:val="28"/>
        </w:rPr>
        <w:t>Общеучебные универсальные учебные действия</w:t>
      </w:r>
      <w:r w:rsidRPr="00486FE7">
        <w:rPr>
          <w:rFonts w:ascii="TimesNewRoman" w:hAnsi="TimesNewRoman" w:cs="TimesNewRoman"/>
          <w:sz w:val="24"/>
          <w:szCs w:val="28"/>
        </w:rPr>
        <w:t>: поиск и выделение необходимой информации; преобразование информации из одной формы в другую; 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65556B">
        <w:rPr>
          <w:rFonts w:ascii="Times New Roman" w:hAnsi="Times New Roman" w:cs="Times New Roman"/>
          <w:i/>
          <w:iCs/>
          <w:sz w:val="24"/>
          <w:szCs w:val="28"/>
        </w:rPr>
        <w:t>Логические универсальные действия</w:t>
      </w:r>
      <w:r w:rsidRPr="00486FE7">
        <w:rPr>
          <w:rFonts w:ascii="TimesNewRoman" w:hAnsi="TimesNewRoman" w:cs="TimesNewRoman"/>
          <w:sz w:val="24"/>
          <w:szCs w:val="28"/>
        </w:rPr>
        <w:t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65556B">
        <w:rPr>
          <w:rFonts w:ascii="Times New Roman" w:hAnsi="Times New Roman" w:cs="Times New Roman"/>
          <w:i/>
          <w:iCs/>
          <w:sz w:val="24"/>
          <w:szCs w:val="28"/>
        </w:rPr>
        <w:t>Коммуникативные универсальные учебные действия</w:t>
      </w:r>
      <w:r w:rsidRPr="00486FE7">
        <w:rPr>
          <w:rFonts w:ascii="TimesNewRoman" w:hAnsi="TimesNewRoman" w:cs="TimesNewRoman"/>
          <w:sz w:val="24"/>
          <w:szCs w:val="28"/>
        </w:rPr>
        <w:t>: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КИМ ВПР направлены на проверку сформированности у обучающихся: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– предметных географических умений по работе с картографическими, иллюстративными, графическими и текстовыми источниками информации, умений обобщать, анализировать и оценивать информацию в целях интерпретации данных;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– видов деятельности по получению нового географического знания, преобразованию и применению знания в учебных и учебно-проектных ситуациях;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– географического типа мышления, научных представлений, владения научной географической терминологией, ключевыми географическими понятиями, методами и приемами.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</w:t>
      </w:r>
      <w:r w:rsidRPr="00486FE7">
        <w:rPr>
          <w:rFonts w:ascii="TimesNewRoman" w:hAnsi="TimesNewRoman" w:cs="TimesNewRoman"/>
          <w:sz w:val="24"/>
          <w:szCs w:val="28"/>
        </w:rPr>
        <w:lastRenderedPageBreak/>
        <w:t>государственную аккредитацию образовательных программ основного общего образования.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" w:hAnsi="TimesNewRoman" w:cs="TimesNewRoman"/>
          <w:b/>
          <w:i/>
          <w:sz w:val="24"/>
          <w:szCs w:val="28"/>
        </w:rPr>
      </w:pPr>
      <w:r w:rsidRPr="00486FE7">
        <w:rPr>
          <w:rFonts w:ascii="TimesNewRoman" w:hAnsi="TimesNewRoman" w:cs="TimesNewRoman"/>
          <w:b/>
          <w:i/>
          <w:sz w:val="24"/>
          <w:szCs w:val="28"/>
        </w:rPr>
        <w:t>Структура проверочной работы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Вариант проверочной работы состоит из 8 заданий, которые различаются по содержанию и характеру решаемых обучающимися задач.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Задания проверяют умение обучающихся работать с различными источниками географической информации (картами, фотографиями, таблицами, текстами, схемами, графиками и иными условно-графическими объектами).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Все задания комплексные, каждое задание объединяет несколько частей (подпунктов). При этом каждая часть направлена на проверку того или иного из вышеуказанных умений в рамках единого содержания.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Задания 1−5, 6.2, 6.3, 7.2, 8.1, 8.2 требуют краткого ответа в виде записи слова или сочетания слов, последовательности цифр, чисел, знаков, в том числе в форме заполнения таблицы или блок-схемы.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Задание 8.3 предполагает развернутый ответ.</w:t>
      </w:r>
    </w:p>
    <w:p w:rsidR="00486FE7" w:rsidRPr="00486FE7" w:rsidRDefault="00486FE7" w:rsidP="00F864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4"/>
          <w:szCs w:val="28"/>
        </w:rPr>
      </w:pPr>
      <w:r w:rsidRPr="00486FE7">
        <w:rPr>
          <w:rFonts w:ascii="TimesNewRoman" w:hAnsi="TimesNewRoman" w:cs="TimesNewRoman"/>
          <w:sz w:val="24"/>
          <w:szCs w:val="28"/>
        </w:rPr>
        <w:t>При этом задания 1.1, 1.2, 1.3, 2.1, 3.2, 6.1, 7.1 предполагают использование географической карты для ответа или фиксирование ответа на карте.</w:t>
      </w:r>
    </w:p>
    <w:p w:rsidR="00486FE7" w:rsidRDefault="00486FE7" w:rsidP="00F864E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75B02" w:rsidRPr="00486FE7" w:rsidRDefault="00B75B02" w:rsidP="00F864EC">
      <w:pPr>
        <w:pStyle w:val="a7"/>
        <w:tabs>
          <w:tab w:val="left" w:pos="9355"/>
        </w:tabs>
        <w:spacing w:line="276" w:lineRule="auto"/>
        <w:ind w:left="0" w:firstLine="567"/>
        <w:rPr>
          <w:sz w:val="24"/>
          <w:szCs w:val="24"/>
          <w:lang w:val="ru-RU"/>
        </w:rPr>
      </w:pPr>
      <w:r w:rsidRPr="00486FE7">
        <w:rPr>
          <w:sz w:val="24"/>
          <w:szCs w:val="24"/>
          <w:lang w:val="ru-RU"/>
        </w:rPr>
        <w:t xml:space="preserve">Максимальный балл за выполнение работы – </w:t>
      </w:r>
      <w:r w:rsidR="00486FE7" w:rsidRPr="00486FE7">
        <w:rPr>
          <w:b/>
          <w:sz w:val="24"/>
          <w:szCs w:val="24"/>
          <w:lang w:val="ru-RU"/>
        </w:rPr>
        <w:t>37</w:t>
      </w:r>
      <w:r w:rsidRPr="00486FE7">
        <w:rPr>
          <w:sz w:val="24"/>
          <w:szCs w:val="24"/>
          <w:lang w:val="ru-RU"/>
        </w:rPr>
        <w:t>.</w:t>
      </w:r>
    </w:p>
    <w:p w:rsidR="00B75B02" w:rsidRPr="00F82A0B" w:rsidRDefault="00B75B02" w:rsidP="00F864EC">
      <w:pPr>
        <w:pStyle w:val="a7"/>
        <w:tabs>
          <w:tab w:val="left" w:pos="9355"/>
        </w:tabs>
        <w:spacing w:line="276" w:lineRule="auto"/>
        <w:ind w:left="0" w:firstLine="567"/>
        <w:rPr>
          <w:color w:val="FF0000"/>
          <w:sz w:val="24"/>
          <w:szCs w:val="24"/>
          <w:lang w:val="ru-RU"/>
        </w:rPr>
      </w:pPr>
    </w:p>
    <w:p w:rsidR="00255E27" w:rsidRPr="00F864EC" w:rsidRDefault="003C6ECA" w:rsidP="00F864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4EC">
        <w:rPr>
          <w:rFonts w:ascii="Times New Roman" w:hAnsi="Times New Roman" w:cs="Times New Roman"/>
          <w:sz w:val="24"/>
          <w:szCs w:val="24"/>
        </w:rPr>
        <w:t>В</w:t>
      </w:r>
      <w:r w:rsidR="00255E27" w:rsidRPr="00F864EC">
        <w:rPr>
          <w:rFonts w:ascii="Times New Roman" w:hAnsi="Times New Roman" w:cs="Times New Roman"/>
          <w:sz w:val="24"/>
          <w:szCs w:val="24"/>
        </w:rPr>
        <w:t xml:space="preserve"> ВПР приняли участие </w:t>
      </w:r>
      <w:r w:rsidR="00F864EC" w:rsidRPr="00F864EC">
        <w:rPr>
          <w:rFonts w:ascii="Times New Roman" w:hAnsi="Times New Roman" w:cs="Times New Roman"/>
          <w:sz w:val="24"/>
          <w:szCs w:val="24"/>
        </w:rPr>
        <w:t>657</w:t>
      </w:r>
      <w:r w:rsidR="00255E27" w:rsidRPr="00F864EC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F864EC" w:rsidRPr="00F864EC">
        <w:rPr>
          <w:rFonts w:ascii="Times New Roman" w:hAnsi="Times New Roman" w:cs="Times New Roman"/>
          <w:sz w:val="24"/>
          <w:szCs w:val="24"/>
        </w:rPr>
        <w:t>8</w:t>
      </w:r>
      <w:r w:rsidR="00255E27" w:rsidRPr="00F864EC">
        <w:rPr>
          <w:rFonts w:ascii="Times New Roman" w:hAnsi="Times New Roman" w:cs="Times New Roman"/>
          <w:sz w:val="24"/>
          <w:szCs w:val="24"/>
        </w:rPr>
        <w:t>-х классов</w:t>
      </w:r>
      <w:r w:rsidR="00BF5746" w:rsidRPr="00F864EC">
        <w:rPr>
          <w:rFonts w:ascii="Times New Roman" w:hAnsi="Times New Roman" w:cs="Times New Roman"/>
          <w:sz w:val="24"/>
          <w:szCs w:val="24"/>
        </w:rPr>
        <w:t xml:space="preserve"> из </w:t>
      </w:r>
      <w:r w:rsidR="00F864EC" w:rsidRPr="00F864EC">
        <w:rPr>
          <w:rFonts w:ascii="Times New Roman" w:hAnsi="Times New Roman" w:cs="Times New Roman"/>
          <w:sz w:val="24"/>
          <w:szCs w:val="24"/>
        </w:rPr>
        <w:t>31</w:t>
      </w:r>
      <w:r w:rsidR="003F0AEB" w:rsidRPr="00F864EC">
        <w:rPr>
          <w:rFonts w:ascii="Times New Roman" w:hAnsi="Times New Roman" w:cs="Times New Roman"/>
          <w:sz w:val="24"/>
          <w:szCs w:val="24"/>
        </w:rPr>
        <w:t xml:space="preserve"> </w:t>
      </w:r>
      <w:r w:rsidR="00F864EC" w:rsidRPr="00F864EC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 w:rsidR="00255E27" w:rsidRPr="00F864EC">
        <w:rPr>
          <w:rFonts w:ascii="Times New Roman" w:hAnsi="Times New Roman" w:cs="Times New Roman"/>
          <w:sz w:val="24"/>
          <w:szCs w:val="24"/>
        </w:rPr>
        <w:t xml:space="preserve"> Лениногорского муниципального района. </w:t>
      </w:r>
    </w:p>
    <w:p w:rsidR="00141BC4" w:rsidRPr="00F82A0B" w:rsidRDefault="00141BC4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55E27" w:rsidRPr="00F864EC" w:rsidRDefault="00255E27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4EC">
        <w:rPr>
          <w:rFonts w:ascii="Times New Roman" w:hAnsi="Times New Roman" w:cs="Times New Roman"/>
          <w:b/>
          <w:i/>
          <w:sz w:val="24"/>
          <w:szCs w:val="24"/>
        </w:rPr>
        <w:t>Анализ результатов:</w:t>
      </w:r>
    </w:p>
    <w:p w:rsidR="00E03325" w:rsidRPr="00F864EC" w:rsidRDefault="00E03325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4EC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1C40C6" w:rsidRPr="001C40C6" w:rsidTr="001C40C6">
        <w:trPr>
          <w:trHeight w:val="699"/>
        </w:trPr>
        <w:tc>
          <w:tcPr>
            <w:tcW w:w="1008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308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308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308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14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  <w:shd w:val="clear" w:color="auto" w:fill="FFFFFF" w:themeFill="background1"/>
          </w:tcPr>
          <w:p w:rsidR="008B6448" w:rsidRPr="001C40C6" w:rsidRDefault="008B6448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1C40C6" w:rsidRPr="001C40C6" w:rsidTr="001C40C6">
        <w:trPr>
          <w:trHeight w:val="349"/>
        </w:trPr>
        <w:tc>
          <w:tcPr>
            <w:tcW w:w="10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19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4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98,05%</w:t>
            </w:r>
          </w:p>
        </w:tc>
        <w:tc>
          <w:tcPr>
            <w:tcW w:w="636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60,49%</w:t>
            </w:r>
          </w:p>
        </w:tc>
        <w:tc>
          <w:tcPr>
            <w:tcW w:w="590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</w:tr>
      <w:tr w:rsidR="001C40C6" w:rsidRPr="001C40C6" w:rsidTr="001C40C6">
        <w:trPr>
          <w:trHeight w:val="349"/>
        </w:trPr>
        <w:tc>
          <w:tcPr>
            <w:tcW w:w="10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619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14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98,93%</w:t>
            </w:r>
          </w:p>
        </w:tc>
        <w:tc>
          <w:tcPr>
            <w:tcW w:w="636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55,86%</w:t>
            </w:r>
          </w:p>
        </w:tc>
        <w:tc>
          <w:tcPr>
            <w:tcW w:w="590" w:type="pct"/>
            <w:shd w:val="clear" w:color="auto" w:fill="FFFFFF" w:themeFill="background1"/>
          </w:tcPr>
          <w:p w:rsidR="003F0AEB" w:rsidRPr="001C40C6" w:rsidRDefault="00F864EC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</w:tr>
      <w:tr w:rsidR="001C40C6" w:rsidRPr="001C40C6" w:rsidTr="001C40C6">
        <w:trPr>
          <w:trHeight w:val="349"/>
        </w:trPr>
        <w:tc>
          <w:tcPr>
            <w:tcW w:w="10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shd w:val="clear" w:color="auto" w:fill="FFFFFF" w:themeFill="background1"/>
          </w:tcPr>
          <w:p w:rsidR="003F0AEB" w:rsidRPr="001C40C6" w:rsidRDefault="003F0AEB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+0,88%</w:t>
            </w:r>
          </w:p>
        </w:tc>
        <w:tc>
          <w:tcPr>
            <w:tcW w:w="636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-4,63%</w:t>
            </w:r>
          </w:p>
        </w:tc>
        <w:tc>
          <w:tcPr>
            <w:tcW w:w="590" w:type="pct"/>
            <w:shd w:val="clear" w:color="auto" w:fill="FFFFFF" w:themeFill="background1"/>
          </w:tcPr>
          <w:p w:rsidR="003F0AEB" w:rsidRPr="001C40C6" w:rsidRDefault="001C40C6" w:rsidP="00F864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0C6">
              <w:rPr>
                <w:rFonts w:ascii="Times New Roman" w:hAnsi="Times New Roman" w:cs="Times New Roman"/>
                <w:sz w:val="24"/>
                <w:szCs w:val="24"/>
              </w:rPr>
              <w:t>-0,08</w:t>
            </w:r>
          </w:p>
        </w:tc>
      </w:tr>
    </w:tbl>
    <w:p w:rsidR="00160ED5" w:rsidRDefault="00160ED5" w:rsidP="00F864EC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EB4828" w:rsidRDefault="00EB4828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1C40C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3F0AEB" w:rsidRPr="001C40C6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1C40C6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3F0AEB" w:rsidRPr="001C40C6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1C40C6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CB53A8" w:rsidRDefault="00CB53A8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4848225" cy="19812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61DE4" w:rsidRPr="001D24C2" w:rsidRDefault="00561DE4" w:rsidP="00F864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4C2">
        <w:rPr>
          <w:rFonts w:ascii="Times New Roman" w:hAnsi="Times New Roman" w:cs="Times New Roman"/>
          <w:sz w:val="24"/>
          <w:szCs w:val="24"/>
        </w:rPr>
        <w:t xml:space="preserve">Количество пятерок уменьшилось на </w:t>
      </w:r>
      <w:r w:rsidR="001D24C2" w:rsidRPr="001D24C2">
        <w:rPr>
          <w:rFonts w:ascii="Times New Roman" w:hAnsi="Times New Roman" w:cs="Times New Roman"/>
          <w:sz w:val="24"/>
          <w:szCs w:val="24"/>
        </w:rPr>
        <w:t>4,43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количество четверок – </w:t>
      </w:r>
      <w:r w:rsidR="003F0AEB" w:rsidRPr="001D24C2">
        <w:rPr>
          <w:rFonts w:ascii="Times New Roman" w:hAnsi="Times New Roman" w:cs="Times New Roman"/>
          <w:sz w:val="24"/>
          <w:szCs w:val="24"/>
        </w:rPr>
        <w:t>уменьшилось</w:t>
      </w:r>
      <w:r w:rsidRPr="001D24C2">
        <w:rPr>
          <w:rFonts w:ascii="Times New Roman" w:hAnsi="Times New Roman" w:cs="Times New Roman"/>
          <w:sz w:val="24"/>
          <w:szCs w:val="24"/>
        </w:rPr>
        <w:t xml:space="preserve"> на </w:t>
      </w:r>
      <w:r w:rsidR="001D24C2" w:rsidRPr="001D24C2">
        <w:rPr>
          <w:rFonts w:ascii="Times New Roman" w:hAnsi="Times New Roman" w:cs="Times New Roman"/>
          <w:sz w:val="24"/>
          <w:szCs w:val="24"/>
        </w:rPr>
        <w:t>0,2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3F0AEB" w:rsidRPr="001D24C2">
        <w:rPr>
          <w:rFonts w:ascii="Times New Roman" w:hAnsi="Times New Roman" w:cs="Times New Roman"/>
          <w:sz w:val="24"/>
          <w:szCs w:val="24"/>
        </w:rPr>
        <w:t>увеличилось</w:t>
      </w:r>
      <w:r w:rsidRPr="001D24C2">
        <w:rPr>
          <w:rFonts w:ascii="Times New Roman" w:hAnsi="Times New Roman" w:cs="Times New Roman"/>
          <w:sz w:val="24"/>
          <w:szCs w:val="24"/>
        </w:rPr>
        <w:t xml:space="preserve"> на </w:t>
      </w:r>
      <w:r w:rsidR="001D24C2" w:rsidRPr="001D24C2">
        <w:rPr>
          <w:rFonts w:ascii="Times New Roman" w:hAnsi="Times New Roman" w:cs="Times New Roman"/>
          <w:sz w:val="24"/>
          <w:szCs w:val="24"/>
        </w:rPr>
        <w:t>5,51</w:t>
      </w:r>
      <w:r w:rsidRPr="001D24C2">
        <w:rPr>
          <w:rFonts w:ascii="Times New Roman" w:hAnsi="Times New Roman" w:cs="Times New Roman"/>
          <w:sz w:val="24"/>
          <w:szCs w:val="24"/>
        </w:rPr>
        <w:t>%</w:t>
      </w:r>
      <w:r w:rsidR="001D24C2" w:rsidRPr="001D24C2">
        <w:rPr>
          <w:rFonts w:ascii="Times New Roman" w:hAnsi="Times New Roman" w:cs="Times New Roman"/>
          <w:sz w:val="24"/>
          <w:szCs w:val="24"/>
        </w:rPr>
        <w:t>, количество двоек  - уменьшилось на 0,88%</w:t>
      </w:r>
      <w:r w:rsidRPr="001D24C2">
        <w:rPr>
          <w:rFonts w:ascii="Times New Roman" w:hAnsi="Times New Roman" w:cs="Times New Roman"/>
          <w:sz w:val="24"/>
          <w:szCs w:val="24"/>
        </w:rPr>
        <w:t xml:space="preserve">. </w:t>
      </w:r>
      <w:r w:rsidR="001D24C2" w:rsidRPr="001D24C2">
        <w:rPr>
          <w:rFonts w:ascii="Times New Roman" w:hAnsi="Times New Roman" w:cs="Times New Roman"/>
          <w:sz w:val="24"/>
          <w:szCs w:val="24"/>
        </w:rPr>
        <w:t>Показатель успеваемости выше, а п</w:t>
      </w:r>
      <w:r w:rsidR="003F0AEB" w:rsidRPr="001D24C2">
        <w:rPr>
          <w:rFonts w:ascii="Times New Roman" w:hAnsi="Times New Roman" w:cs="Times New Roman"/>
          <w:sz w:val="24"/>
          <w:szCs w:val="24"/>
        </w:rPr>
        <w:t xml:space="preserve">оказатели качества и средней оценки </w:t>
      </w:r>
      <w:r w:rsidRPr="001D24C2">
        <w:rPr>
          <w:rFonts w:ascii="Times New Roman" w:hAnsi="Times New Roman" w:cs="Times New Roman"/>
          <w:sz w:val="24"/>
          <w:szCs w:val="24"/>
        </w:rPr>
        <w:t xml:space="preserve">в </w:t>
      </w:r>
      <w:r w:rsidR="003F0AEB" w:rsidRPr="001D24C2">
        <w:rPr>
          <w:rFonts w:ascii="Times New Roman" w:hAnsi="Times New Roman" w:cs="Times New Roman"/>
          <w:sz w:val="24"/>
          <w:szCs w:val="24"/>
        </w:rPr>
        <w:t>2020</w:t>
      </w:r>
      <w:r w:rsidRPr="001D24C2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F0AEB" w:rsidRPr="001D24C2">
        <w:rPr>
          <w:rFonts w:ascii="Times New Roman" w:hAnsi="Times New Roman" w:cs="Times New Roman"/>
          <w:sz w:val="24"/>
          <w:szCs w:val="24"/>
        </w:rPr>
        <w:t>ниже</w:t>
      </w:r>
      <w:r w:rsidRPr="001D24C2">
        <w:rPr>
          <w:rFonts w:ascii="Times New Roman" w:hAnsi="Times New Roman" w:cs="Times New Roman"/>
          <w:sz w:val="24"/>
          <w:szCs w:val="24"/>
        </w:rPr>
        <w:t xml:space="preserve">, чем в </w:t>
      </w:r>
      <w:r w:rsidR="003F0AEB" w:rsidRPr="001D24C2">
        <w:rPr>
          <w:rFonts w:ascii="Times New Roman" w:hAnsi="Times New Roman" w:cs="Times New Roman"/>
          <w:sz w:val="24"/>
          <w:szCs w:val="24"/>
        </w:rPr>
        <w:t>2019</w:t>
      </w:r>
      <w:r w:rsidRPr="001D24C2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74AC3" w:rsidRPr="00F82A0B" w:rsidRDefault="00974AC3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41BC4" w:rsidRPr="00670A58" w:rsidRDefault="00141BC4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0A58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Сравнительный анализ результатов</w:t>
      </w:r>
    </w:p>
    <w:p w:rsidR="00141BC4" w:rsidRPr="00F82A0B" w:rsidRDefault="00141BC4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2A0B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724525" cy="1809750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1BC4" w:rsidRPr="001D24C2" w:rsidRDefault="00DE32FD" w:rsidP="00F864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4C2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E32FD" w:rsidRPr="001D24C2" w:rsidRDefault="00DE32FD" w:rsidP="00F864E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4C2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1D24C2" w:rsidRPr="001D24C2">
        <w:rPr>
          <w:rFonts w:ascii="Times New Roman" w:hAnsi="Times New Roman" w:cs="Times New Roman"/>
          <w:sz w:val="24"/>
          <w:szCs w:val="24"/>
        </w:rPr>
        <w:t>выше</w:t>
      </w:r>
      <w:r w:rsidRPr="001D24C2">
        <w:rPr>
          <w:rFonts w:ascii="Times New Roman" w:hAnsi="Times New Roman" w:cs="Times New Roman"/>
          <w:sz w:val="24"/>
          <w:szCs w:val="24"/>
        </w:rPr>
        <w:t xml:space="preserve">  на </w:t>
      </w:r>
      <w:r w:rsidR="003F0AEB" w:rsidRPr="001D24C2">
        <w:rPr>
          <w:rFonts w:ascii="Times New Roman" w:hAnsi="Times New Roman" w:cs="Times New Roman"/>
          <w:sz w:val="24"/>
          <w:szCs w:val="24"/>
        </w:rPr>
        <w:t>2,78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5511F8" w:rsidRPr="001D24C2">
        <w:rPr>
          <w:rFonts w:ascii="Times New Roman" w:hAnsi="Times New Roman" w:cs="Times New Roman"/>
          <w:sz w:val="24"/>
          <w:szCs w:val="24"/>
        </w:rPr>
        <w:t>выше</w:t>
      </w:r>
      <w:r w:rsidRPr="001D24C2">
        <w:rPr>
          <w:rFonts w:ascii="Times New Roman" w:hAnsi="Times New Roman" w:cs="Times New Roman"/>
          <w:sz w:val="24"/>
          <w:szCs w:val="24"/>
        </w:rPr>
        <w:t xml:space="preserve"> </w:t>
      </w:r>
      <w:r w:rsidR="001D24C2" w:rsidRPr="001D24C2">
        <w:rPr>
          <w:rFonts w:ascii="Times New Roman" w:hAnsi="Times New Roman" w:cs="Times New Roman"/>
          <w:sz w:val="24"/>
          <w:szCs w:val="24"/>
        </w:rPr>
        <w:t>13,34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3F0AEB" w:rsidRPr="001D24C2">
        <w:rPr>
          <w:rFonts w:ascii="Times New Roman" w:hAnsi="Times New Roman" w:cs="Times New Roman"/>
          <w:sz w:val="24"/>
          <w:szCs w:val="24"/>
        </w:rPr>
        <w:t>выше</w:t>
      </w:r>
      <w:r w:rsidRPr="001D24C2">
        <w:rPr>
          <w:rFonts w:ascii="Times New Roman" w:hAnsi="Times New Roman" w:cs="Times New Roman"/>
          <w:sz w:val="24"/>
          <w:szCs w:val="24"/>
        </w:rPr>
        <w:t xml:space="preserve"> на </w:t>
      </w:r>
      <w:r w:rsidR="001D24C2" w:rsidRPr="001D24C2">
        <w:rPr>
          <w:rFonts w:ascii="Times New Roman" w:hAnsi="Times New Roman" w:cs="Times New Roman"/>
          <w:sz w:val="24"/>
          <w:szCs w:val="24"/>
        </w:rPr>
        <w:t>11,54</w:t>
      </w:r>
      <w:r w:rsidRPr="001D24C2">
        <w:rPr>
          <w:rFonts w:ascii="Times New Roman" w:hAnsi="Times New Roman" w:cs="Times New Roman"/>
          <w:sz w:val="24"/>
          <w:szCs w:val="24"/>
        </w:rPr>
        <w:t>%</w:t>
      </w:r>
      <w:r w:rsidR="001D24C2" w:rsidRPr="001D24C2">
        <w:rPr>
          <w:rFonts w:ascii="Times New Roman" w:hAnsi="Times New Roman" w:cs="Times New Roman"/>
          <w:sz w:val="24"/>
          <w:szCs w:val="24"/>
        </w:rPr>
        <w:t>, двоек ниже на 4,59%</w:t>
      </w:r>
      <w:r w:rsidRPr="001D24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2FD" w:rsidRPr="001D24C2" w:rsidRDefault="00DE32FD" w:rsidP="00F864E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4C2">
        <w:rPr>
          <w:rFonts w:ascii="Times New Roman" w:hAnsi="Times New Roman" w:cs="Times New Roman"/>
          <w:sz w:val="24"/>
          <w:szCs w:val="24"/>
        </w:rPr>
        <w:t xml:space="preserve">Качество знаний ВПР по географии в ЛМР составляет </w:t>
      </w:r>
      <w:r w:rsidR="001D24C2" w:rsidRPr="001D24C2">
        <w:rPr>
          <w:rFonts w:ascii="Times New Roman" w:hAnsi="Times New Roman" w:cs="Times New Roman"/>
          <w:sz w:val="24"/>
          <w:szCs w:val="24"/>
        </w:rPr>
        <w:t>55,86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1D24C2" w:rsidRPr="001D24C2">
        <w:rPr>
          <w:rFonts w:ascii="Times New Roman" w:hAnsi="Times New Roman" w:cs="Times New Roman"/>
          <w:sz w:val="24"/>
          <w:szCs w:val="24"/>
        </w:rPr>
        <w:t>39,74</w:t>
      </w:r>
      <w:r w:rsidRPr="001D24C2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1D24C2" w:rsidRPr="001D24C2">
        <w:rPr>
          <w:rFonts w:ascii="Times New Roman" w:hAnsi="Times New Roman" w:cs="Times New Roman"/>
          <w:sz w:val="24"/>
          <w:szCs w:val="24"/>
        </w:rPr>
        <w:t>16,12</w:t>
      </w:r>
      <w:r w:rsidRPr="001D24C2">
        <w:rPr>
          <w:rFonts w:ascii="Times New Roman" w:hAnsi="Times New Roman" w:cs="Times New Roman"/>
          <w:sz w:val="24"/>
          <w:szCs w:val="24"/>
        </w:rPr>
        <w:t xml:space="preserve">% </w:t>
      </w:r>
      <w:r w:rsidR="00DA3216">
        <w:rPr>
          <w:rFonts w:ascii="Times New Roman" w:hAnsi="Times New Roman" w:cs="Times New Roman"/>
          <w:sz w:val="24"/>
          <w:szCs w:val="24"/>
        </w:rPr>
        <w:t>ниже</w:t>
      </w:r>
      <w:r w:rsidRPr="001D24C2">
        <w:rPr>
          <w:rFonts w:ascii="Times New Roman" w:hAnsi="Times New Roman" w:cs="Times New Roman"/>
          <w:sz w:val="24"/>
          <w:szCs w:val="24"/>
        </w:rPr>
        <w:t>.</w:t>
      </w:r>
    </w:p>
    <w:p w:rsidR="00FA1CDC" w:rsidRPr="00F82A0B" w:rsidRDefault="00FA1CDC" w:rsidP="00F864EC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24627" w:rsidRPr="00670A58" w:rsidRDefault="00024627" w:rsidP="00670A58">
      <w:pPr>
        <w:pStyle w:val="a3"/>
        <w:spacing w:after="0"/>
        <w:ind w:left="0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70A58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841609" w:rsidRPr="00F82A0B" w:rsidRDefault="003F0AEB" w:rsidP="00F864EC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2A0B">
        <w:rPr>
          <w:rFonts w:ascii="Times New Roman" w:hAnsi="Times New Roman" w:cs="Times New Roman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943600" cy="21526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24627" w:rsidRPr="00670A58" w:rsidRDefault="00024627" w:rsidP="00F864E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58"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Pr="00670A58" w:rsidRDefault="00024627" w:rsidP="00F864E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58"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&lt; отметка по журналу) - </w:t>
      </w:r>
      <w:r w:rsidR="00670A58" w:rsidRPr="00670A58">
        <w:rPr>
          <w:rFonts w:ascii="Times New Roman" w:hAnsi="Times New Roman" w:cs="Times New Roman"/>
          <w:sz w:val="24"/>
          <w:szCs w:val="24"/>
        </w:rPr>
        <w:t>250</w:t>
      </w:r>
      <w:r w:rsidRPr="00670A58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670A58" w:rsidRDefault="00024627" w:rsidP="00F864E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58">
        <w:rPr>
          <w:rFonts w:ascii="Times New Roman" w:hAnsi="Times New Roman" w:cs="Times New Roman"/>
          <w:sz w:val="24"/>
          <w:szCs w:val="24"/>
        </w:rPr>
        <w:t xml:space="preserve">подтверждение (отметка ВПР = отметка по журналу)  – </w:t>
      </w:r>
      <w:r w:rsidR="00670A58" w:rsidRPr="00670A58">
        <w:rPr>
          <w:rFonts w:ascii="Times New Roman" w:hAnsi="Times New Roman" w:cs="Times New Roman"/>
          <w:sz w:val="24"/>
          <w:szCs w:val="24"/>
        </w:rPr>
        <w:t>391</w:t>
      </w:r>
      <w:r w:rsidRPr="00670A58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670A58" w:rsidRDefault="00024627" w:rsidP="00F864E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58"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&gt; отметка по журналу) – </w:t>
      </w:r>
      <w:r w:rsidR="00670A58" w:rsidRPr="00670A58">
        <w:rPr>
          <w:rFonts w:ascii="Times New Roman" w:hAnsi="Times New Roman" w:cs="Times New Roman"/>
          <w:sz w:val="24"/>
          <w:szCs w:val="24"/>
        </w:rPr>
        <w:t>16</w:t>
      </w:r>
      <w:r w:rsidRPr="00670A58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024627" w:rsidRPr="00F82A0B" w:rsidRDefault="00024627" w:rsidP="00F864E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69CE" w:rsidRPr="002C41B8" w:rsidRDefault="00A369CE" w:rsidP="00F864E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2C41B8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9"/>
        <w:gridCol w:w="5053"/>
        <w:gridCol w:w="980"/>
        <w:gridCol w:w="856"/>
        <w:gridCol w:w="856"/>
        <w:gridCol w:w="1097"/>
      </w:tblGrid>
      <w:tr w:rsidR="002C41B8" w:rsidRPr="002C41B8" w:rsidTr="002C41B8">
        <w:tc>
          <w:tcPr>
            <w:tcW w:w="381" w:type="pct"/>
            <w:vMerge w:val="restart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40" w:type="pct"/>
            <w:vMerge w:val="restart"/>
          </w:tcPr>
          <w:p w:rsidR="0031176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r w:rsidR="0031176B" w:rsidRPr="002C41B8">
              <w:rPr>
                <w:rFonts w:ascii="Times New Roman" w:hAnsi="Times New Roman" w:cs="Times New Roman"/>
                <w:sz w:val="24"/>
                <w:szCs w:val="24"/>
              </w:rPr>
              <w:t>научится/</w:t>
            </w: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  <w:r w:rsidR="0031176B" w:rsidRPr="002C41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512" w:type="pct"/>
            <w:vMerge w:val="restart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67" w:type="pct"/>
            <w:gridSpan w:val="3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Средний % выполнения</w:t>
            </w:r>
          </w:p>
        </w:tc>
      </w:tr>
      <w:tr w:rsidR="002C41B8" w:rsidRPr="002C41B8" w:rsidTr="002C41B8">
        <w:tc>
          <w:tcPr>
            <w:tcW w:w="381" w:type="pct"/>
            <w:vMerge/>
          </w:tcPr>
          <w:p w:rsidR="0019581B" w:rsidRPr="002C41B8" w:rsidRDefault="0019581B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</w:tcPr>
          <w:p w:rsidR="0019581B" w:rsidRPr="002C41B8" w:rsidRDefault="0019581B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9581B" w:rsidRPr="002C41B8" w:rsidRDefault="0019581B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47" w:type="pct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3" w:type="pct"/>
          </w:tcPr>
          <w:p w:rsidR="0019581B" w:rsidRPr="002C41B8" w:rsidRDefault="0019581B" w:rsidP="006555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C41B8" w:rsidRPr="002C41B8" w:rsidTr="002C41B8"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2C41B8" w:rsidRPr="002C41B8" w:rsidRDefault="002C41B8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pct"/>
            <w:vMerge/>
            <w:tcBorders>
              <w:bottom w:val="single" w:sz="4" w:space="0" w:color="auto"/>
            </w:tcBorders>
          </w:tcPr>
          <w:p w:rsidR="002C41B8" w:rsidRPr="002C41B8" w:rsidRDefault="002C41B8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2C41B8" w:rsidRPr="002C41B8" w:rsidRDefault="002C41B8" w:rsidP="00F864E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31654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sz w:val="24"/>
                <w:szCs w:val="24"/>
              </w:rPr>
              <w:t>1080344</w:t>
            </w:r>
          </w:p>
        </w:tc>
      </w:tr>
      <w:tr w:rsidR="002C41B8" w:rsidRPr="002C41B8" w:rsidTr="002C41B8"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 Земли человеком. Мировой  океан  и его  части.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Географическое положение  и природа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tcBorders>
              <w:left w:val="single" w:sz="4" w:space="0" w:color="auto"/>
            </w:tcBorders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75,57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61,83</w:t>
            </w:r>
          </w:p>
        </w:tc>
      </w:tr>
      <w:tr w:rsidR="002C41B8" w:rsidRPr="002C41B8" w:rsidTr="002C41B8">
        <w:tc>
          <w:tcPr>
            <w:tcW w:w="381" w:type="pct"/>
            <w:tcBorders>
              <w:top w:val="single" w:sz="4" w:space="0" w:color="auto"/>
            </w:tcBorders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640" w:type="pct"/>
            <w:tcBorders>
              <w:top w:val="single" w:sz="4" w:space="0" w:color="auto"/>
            </w:tcBorders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59,36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54,59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42,88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информацию.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70,93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65,64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57,45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устанавливать  причинно-следственные  связи,  строить  логическое рассуждение.  Смысловое чтение.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Представления  об  основных  этапах географического  освоения  Земли,  открытиях  великих  путешественников  и землепроходцев,  исследованиях  материков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понятийным аппаратом географии.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информации, выявлять взаимодополняющую  географическую информацию.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 географические объекты, описывать по карте положение и взаиморасположение географических объектов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78,84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74,19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60,09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Литосфера  и рельеф  Земли. Географическое положение  и природа материков Земли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знаки  и  символы, модели и схемы для решения учебных задач.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 информации;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 сравнивать качественные и  количественные  показатели, характеризующие  географические объекты, их положение в пространстве.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53,27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43,21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33,72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FF0000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Литосфера  и рельеф  Земли. Географическое положение  и природа материков Земли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знаки  и  символы, модели и схемы для решения учебных задач.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ориентироваться в источниках географической  информации;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определять и сравнивать качественные и  количественные  показатели, характеризующие  географические объекты, их положение в пространстве.</w:t>
            </w:r>
          </w:p>
        </w:tc>
        <w:tc>
          <w:tcPr>
            <w:tcW w:w="512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50,53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39,76</w:t>
            </w:r>
          </w:p>
        </w:tc>
        <w:tc>
          <w:tcPr>
            <w:tcW w:w="573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30,78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92D050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 использовать  источники географической  информации  для решения  различных  задач:  выявление географических  зависимостей  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закономерностей;  расчет  количественных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показателей,  характеризующих географические  объекты;  сопоставление географической информации.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 различать  изученные географические  объекты,  сравнивать географические  объекты  на  основе известных характерных свойств.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географических  законах  и закономерностях</w:t>
            </w:r>
          </w:p>
        </w:tc>
        <w:tc>
          <w:tcPr>
            <w:tcW w:w="512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85,31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81,88</w:t>
            </w:r>
          </w:p>
        </w:tc>
        <w:tc>
          <w:tcPr>
            <w:tcW w:w="573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68,26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Атмосфера  и климаты  Земли. Географическая оболочка.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Географическое положение  и природа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логическое рассуждение.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61,49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41,83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Атмосфера  и климаты  Земли. Географическая оболочка. 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60,12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47,59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явления, их положение в пространстве;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выявлять  взаимодополняющую географическую  информацию, представленную  в  одном  или нескольких источниках.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57,38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52,45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42,41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FF0000"/>
          </w:tcPr>
          <w:p w:rsidR="002C41B8" w:rsidRPr="002C41B8" w:rsidRDefault="002C41B8" w:rsidP="006555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характерных свойств.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географических  законах  и закономерностях</w:t>
            </w:r>
          </w:p>
        </w:tc>
        <w:tc>
          <w:tcPr>
            <w:tcW w:w="512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40,76</w:t>
            </w:r>
          </w:p>
        </w:tc>
        <w:tc>
          <w:tcPr>
            <w:tcW w:w="573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 рассуждение,  умозаключение  и делать выводы.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модели  и  схемы  для решения учебных задач.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78,23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73,12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64,86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 рассуждение,  умозаключение  и делать выводы.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создавать,  применять  и преобразовывать  модели  и  схемы  для решения учебных задач.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показатели,  характеризующие географические  объекты,  процессы  и явления, их положение в пространстве.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использовать  источники географической  информации  для решения различных задач.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63,17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62,85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54,03</w:t>
            </w:r>
          </w:p>
        </w:tc>
      </w:tr>
      <w:tr w:rsidR="002C41B8" w:rsidRPr="002C41B8" w:rsidTr="002C41B8">
        <w:trPr>
          <w:trHeight w:val="411"/>
        </w:trPr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 различать  изученные географические  объекты,  процессы  и явления  на  основе  известных характерных свойств.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Способность  использовать  знания  о географических  законах  и закономерностях,  о  взаимосвязях между  изученными  географическими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объектами,  процессами  и  явлениями для  объяснения  их  свойств,  условий протекания и различий.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 различать  географические процессы  и  явления,  определяющие особенности  природы  материков  и океанов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60,88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57,34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48,26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рассуждение.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их  простейшую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классификацию.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67,83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60,16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определять понятия, создавать обобщения,  устанавливать  аналогии, классифицировать.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устанавливать  причинно-следственные  связи,  строить логическое рассуждение.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Умения:  различать  изученные географические  объекты,  процессы  и явления;  сравнивать  географические объекты, процессы и явления на основе известных  характерных  свойств  и проводить  их  простейшую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классификацию.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различать  географические процессы  и  явления,  определяющие особенности  природы  и  населения материков и океанов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59,11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54,71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39,71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 территориального  подхода  как основы  географического  мышления;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процессов  или закономерностей.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55,89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48,35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Главные закономерности природы  Земли. Население материков Земли Умения  устанавливать  причинно-следственные  связи,  строить логическое рассуждение.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 территориального  подхода  как основы  географического  мышления;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 находить  и  распознавать  ответы  на  вопросы,  возникающие  в  ситуациях  повседневного  характера,  узнавать  в  них  проявление  тех  или  иных географических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процессов  или закономерностей.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68,65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57,92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48,66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 использовать  источники  географической информации для решения различных задач.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Способность  использовать  знания  о географических  законах  и  закономерностях,  о  взаимосвязях  между  изученными  географическими  объектами, процессами  и  явлениями  для  объяснения их свойств, условий протекания и различий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64,53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56,99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92D050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Население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устанавливать  причинно-следственные  связи,  строить  логическое  рассуждение,  умозаключение  и делать выводы.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</w:r>
          </w:p>
        </w:tc>
        <w:tc>
          <w:tcPr>
            <w:tcW w:w="512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79,76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62,69</w:t>
            </w:r>
          </w:p>
        </w:tc>
        <w:tc>
          <w:tcPr>
            <w:tcW w:w="573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54,17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Население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устанавливать  причинно-следственные  связи,  строить  логическое  рассуждение,  умозаключение  и делать выводы.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ориентироваться в источниках географической информации: находить и  извлекать  необходимую информацию; определять и сравнивать качественные  и  количественные показатели,  характеризующие географические  объекты,  процессы  и явления.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Способность  использовать  знания  о населении  и  взаимосвязях  между изученными  демографическими процессами  и  явлениями  для  решения различных  учебных  и  практико-ориентированных задач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78,69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76,53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69,47</w:t>
            </w:r>
          </w:p>
        </w:tc>
      </w:tr>
      <w:tr w:rsidR="002C41B8" w:rsidRPr="002C41B8" w:rsidTr="002C41B8">
        <w:tc>
          <w:tcPr>
            <w:tcW w:w="381" w:type="pct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640" w:type="pct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Население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осознанно  использовать  речевые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 в соответствии с задачей коммуникации  для  выражения  своих мыслей, владение письменной речью.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</w:r>
          </w:p>
        </w:tc>
        <w:tc>
          <w:tcPr>
            <w:tcW w:w="512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77,47</w:t>
            </w:r>
          </w:p>
        </w:tc>
        <w:tc>
          <w:tcPr>
            <w:tcW w:w="447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76,19</w:t>
            </w:r>
          </w:p>
        </w:tc>
        <w:tc>
          <w:tcPr>
            <w:tcW w:w="573" w:type="pct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92D050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2640" w:type="pct"/>
            <w:shd w:val="clear" w:color="auto" w:fill="92D05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Географическое положение  и природа материков  Земли.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Население материков Земли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создавать, применять и преобразовывать знаки и символы, модели и схемы  для  решения  учебных  и  познавательных задач. 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осознанно  использовать  речевые средства в соответствии с задачей коммуникации  для  выражения  своих мыслей, владение письменной речью.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 применять  географическое мышление  в  познавательной, коммуникативной  и  социальной практике.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Первичные  компетенции  использования территориального подхода как основы географического мышления, владение  понятийным  аппаратом  географии.  </w:t>
            </w:r>
          </w:p>
        </w:tc>
        <w:tc>
          <w:tcPr>
            <w:tcW w:w="512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84,78</w:t>
            </w:r>
          </w:p>
        </w:tc>
        <w:tc>
          <w:tcPr>
            <w:tcW w:w="447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80,27</w:t>
            </w:r>
          </w:p>
        </w:tc>
        <w:tc>
          <w:tcPr>
            <w:tcW w:w="573" w:type="pct"/>
            <w:shd w:val="clear" w:color="auto" w:fill="92D05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72,06</w:t>
            </w:r>
          </w:p>
        </w:tc>
      </w:tr>
      <w:tr w:rsidR="002C41B8" w:rsidRPr="002C41B8" w:rsidTr="002C41B8">
        <w:tc>
          <w:tcPr>
            <w:tcW w:w="381" w:type="pct"/>
            <w:shd w:val="clear" w:color="auto" w:fill="FF0000"/>
          </w:tcPr>
          <w:p w:rsidR="002C41B8" w:rsidRPr="002C41B8" w:rsidRDefault="002C41B8" w:rsidP="0065556B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2640" w:type="pct"/>
            <w:shd w:val="clear" w:color="auto" w:fill="FF0000"/>
            <w:vAlign w:val="bottom"/>
          </w:tcPr>
          <w:p w:rsidR="002C41B8" w:rsidRPr="002C41B8" w:rsidRDefault="002C41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Умения:  различать  географические  процессы  и  явления,  определяющие особенности природы и населения материков,  отдельных  регионов  и стран; устанавливать черты сходства и различия  особенностей  природы  и  населения,  материальной  и  духовной </w:t>
            </w: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культуры регионов и отдельных стран</w:t>
            </w:r>
          </w:p>
        </w:tc>
        <w:tc>
          <w:tcPr>
            <w:tcW w:w="512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36,43</w:t>
            </w:r>
          </w:p>
        </w:tc>
        <w:tc>
          <w:tcPr>
            <w:tcW w:w="447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35,79</w:t>
            </w:r>
          </w:p>
        </w:tc>
        <w:tc>
          <w:tcPr>
            <w:tcW w:w="573" w:type="pct"/>
            <w:shd w:val="clear" w:color="auto" w:fill="FF0000"/>
          </w:tcPr>
          <w:p w:rsidR="002C41B8" w:rsidRPr="002C41B8" w:rsidRDefault="002C41B8" w:rsidP="002C41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26,65</w:t>
            </w:r>
          </w:p>
        </w:tc>
      </w:tr>
    </w:tbl>
    <w:p w:rsidR="001E6AE8" w:rsidRDefault="001E6AE8" w:rsidP="001E6A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выполнения заданий ВПР по географии  семиклассниками показал неравномерность полученных результатов. Наибольшую трудность для всех составили задания (успешность ниже </w:t>
      </w:r>
      <w:r w:rsidR="0022441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%) №</w:t>
      </w:r>
      <w:r w:rsidR="00224410">
        <w:rPr>
          <w:rFonts w:ascii="Times New Roman" w:hAnsi="Times New Roman" w:cs="Times New Roman"/>
          <w:sz w:val="24"/>
          <w:szCs w:val="24"/>
        </w:rPr>
        <w:t>2.2, 3.4, 8.3.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736" w:rsidRDefault="00224410" w:rsidP="001D6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Хуже всего учащиеся 8</w:t>
      </w:r>
      <w:r w:rsidR="001E6AE8">
        <w:rPr>
          <w:rFonts w:ascii="Times New Roman" w:hAnsi="Times New Roman" w:cs="Times New Roman"/>
          <w:sz w:val="24"/>
          <w:szCs w:val="24"/>
        </w:rPr>
        <w:t xml:space="preserve">-х классов справились с заданием </w:t>
      </w:r>
      <w:r>
        <w:rPr>
          <w:rFonts w:ascii="Times New Roman" w:hAnsi="Times New Roman" w:cs="Times New Roman"/>
          <w:sz w:val="24"/>
          <w:szCs w:val="24"/>
        </w:rPr>
        <w:t>8.3</w:t>
      </w:r>
      <w:r w:rsidR="001E6AE8">
        <w:rPr>
          <w:rFonts w:ascii="Times New Roman" w:hAnsi="Times New Roman" w:cs="Times New Roman"/>
          <w:sz w:val="24"/>
          <w:szCs w:val="24"/>
        </w:rPr>
        <w:t xml:space="preserve">  (успешность выполнения </w:t>
      </w:r>
      <w:r>
        <w:rPr>
          <w:rFonts w:ascii="Times New Roman" w:hAnsi="Times New Roman" w:cs="Times New Roman"/>
          <w:sz w:val="24"/>
          <w:szCs w:val="24"/>
        </w:rPr>
        <w:t>36,43</w:t>
      </w:r>
      <w:r w:rsidR="001E6AE8">
        <w:rPr>
          <w:rFonts w:ascii="Times New Roman" w:hAnsi="Times New Roman" w:cs="Times New Roman"/>
          <w:sz w:val="24"/>
          <w:szCs w:val="24"/>
        </w:rPr>
        <w:t xml:space="preserve">%) – </w:t>
      </w:r>
      <w:r w:rsidR="001D6736">
        <w:rPr>
          <w:rFonts w:ascii="Times New Roman" w:hAnsi="Times New Roman" w:cs="Times New Roman"/>
          <w:sz w:val="24"/>
          <w:szCs w:val="24"/>
        </w:rPr>
        <w:t>проверяет умение составлять описание страны на основе вопросов, приведенных в задании, умение применять географическое мышление в познавательной, коммуникативной и социальной практике.</w:t>
      </w:r>
    </w:p>
    <w:p w:rsidR="001D6736" w:rsidRDefault="001D6736" w:rsidP="001D6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Учащиеся 8 классов не умеют описывать страну по вопросам, приведенным в задании (например, описать Францию, Японию).</w:t>
      </w:r>
    </w:p>
    <w:p w:rsidR="00224410" w:rsidRDefault="00224410" w:rsidP="001D6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6736">
        <w:rPr>
          <w:rFonts w:ascii="Times New Roman" w:hAnsi="Times New Roman" w:cs="Times New Roman"/>
          <w:sz w:val="24"/>
          <w:szCs w:val="24"/>
        </w:rPr>
        <w:t>При выполнении з</w:t>
      </w:r>
      <w:r>
        <w:rPr>
          <w:rFonts w:ascii="Times New Roman" w:hAnsi="Times New Roman" w:cs="Times New Roman"/>
          <w:sz w:val="24"/>
          <w:szCs w:val="24"/>
        </w:rPr>
        <w:t>адани</w:t>
      </w:r>
      <w:r w:rsidR="001D673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3.4 (успешность выполнения 48,1%)</w:t>
      </w:r>
      <w:r w:rsidR="001D6736">
        <w:rPr>
          <w:rFonts w:ascii="Times New Roman" w:hAnsi="Times New Roman" w:cs="Times New Roman"/>
          <w:sz w:val="24"/>
          <w:szCs w:val="24"/>
        </w:rPr>
        <w:t xml:space="preserve"> не могут заполнить таблицу основных климатических показателей, характерных для указанной природной зоны, но основе выбранной климатограммы.</w:t>
      </w:r>
    </w:p>
    <w:p w:rsidR="00224410" w:rsidRDefault="00224410" w:rsidP="001D67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Задание 2.2 (успешность выполнения 50,53%) проверяет знание крупных форм  рельефа материков и умение определять абсолютные высоты с помощью профиля рельефа.</w:t>
      </w:r>
    </w:p>
    <w:p w:rsidR="001D6736" w:rsidRDefault="001D6736" w:rsidP="001D67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трудными заданиями, в КИМах ВПР по географии учащимися 8-х классов были предложены и вполне сильные задания. К таковым результатам выпо</w:t>
      </w:r>
      <w:r w:rsidR="00A63504">
        <w:rPr>
          <w:rFonts w:ascii="Times New Roman" w:hAnsi="Times New Roman" w:cs="Times New Roman"/>
          <w:sz w:val="24"/>
          <w:szCs w:val="24"/>
        </w:rPr>
        <w:t xml:space="preserve">лнения заданий </w:t>
      </w:r>
      <w:r w:rsidR="00A63504">
        <w:rPr>
          <w:rFonts w:ascii="Times New Roman" w:hAnsi="Times New Roman" w:cs="Times New Roman"/>
          <w:sz w:val="24"/>
          <w:szCs w:val="24"/>
        </w:rPr>
        <w:lastRenderedPageBreak/>
        <w:t>можно отнести №№2.3, 7.1, 8.2.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504" w:rsidRDefault="001D6736" w:rsidP="00A635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3504">
        <w:rPr>
          <w:rFonts w:ascii="Times New Roman" w:hAnsi="Times New Roman" w:cs="Times New Roman"/>
          <w:sz w:val="24"/>
          <w:szCs w:val="24"/>
        </w:rPr>
        <w:t>Учащиеся 8 классов уверенно распознают условные обозначения полезных ископаемых и фиксировать их (задание 2.3. – 85,31%), умеют извлекать информацию о населении стран мира и интерпретировать ее в целях сопоставления с информацией, представленной в графической форме (в виде диаграмм, графиков, таблиц); знают номенклатуру крупных стран мира и их расположение на контурной карте (задание 7.1 – 79,76%), умеют определять страну по характерным фотоизображениям, указать ее название и столицу и выявить эту страну по ее очертаниям (задание 8.2 – 84,78%).</w:t>
      </w:r>
    </w:p>
    <w:p w:rsidR="001E6AE8" w:rsidRDefault="001E6AE8" w:rsidP="001E6A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AE8" w:rsidRDefault="001E6AE8" w:rsidP="00F8173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1E6AE8" w:rsidRDefault="001E6AE8" w:rsidP="001E6AE8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результаты ВПР среди </w:t>
      </w:r>
      <w:r w:rsidR="00A63504">
        <w:rPr>
          <w:rFonts w:ascii="Times New Roman" w:hAnsi="Times New Roman" w:cs="Times New Roman"/>
          <w:sz w:val="24"/>
          <w:szCs w:val="24"/>
        </w:rPr>
        <w:t>восьмиклассников</w:t>
      </w:r>
      <w:r>
        <w:rPr>
          <w:rFonts w:ascii="Times New Roman" w:hAnsi="Times New Roman" w:cs="Times New Roman"/>
          <w:sz w:val="24"/>
          <w:szCs w:val="24"/>
        </w:rPr>
        <w:t xml:space="preserve"> по ЛМР выше республиканских.</w:t>
      </w:r>
    </w:p>
    <w:p w:rsidR="000D2603" w:rsidRDefault="001E6AE8" w:rsidP="001E6AE8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достаточно высоком уровне развития у </w:t>
      </w:r>
      <w:r w:rsidR="000D2603">
        <w:rPr>
          <w:rFonts w:ascii="Times New Roman" w:hAnsi="Times New Roman" w:cs="Times New Roman"/>
          <w:sz w:val="24"/>
          <w:szCs w:val="24"/>
        </w:rPr>
        <w:t xml:space="preserve">восьмиклассников </w:t>
      </w:r>
      <w:r>
        <w:rPr>
          <w:rFonts w:ascii="Times New Roman" w:hAnsi="Times New Roman" w:cs="Times New Roman"/>
          <w:sz w:val="24"/>
          <w:szCs w:val="24"/>
        </w:rPr>
        <w:t xml:space="preserve">сформированы такие умения: </w:t>
      </w:r>
      <w:r w:rsidR="000D2603">
        <w:rPr>
          <w:rFonts w:ascii="Times New Roman" w:hAnsi="Times New Roman" w:cs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стран,</w:t>
      </w:r>
      <w:r w:rsidR="000D2603" w:rsidRPr="000D2603">
        <w:rPr>
          <w:rFonts w:ascii="Times New Roman" w:hAnsi="Times New Roman" w:cs="Times New Roman"/>
          <w:sz w:val="24"/>
          <w:szCs w:val="24"/>
        </w:rPr>
        <w:t xml:space="preserve"> </w:t>
      </w:r>
      <w:r w:rsidR="000D2603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логическое рассуждение</w:t>
      </w:r>
      <w:r w:rsidR="00F81736">
        <w:rPr>
          <w:rFonts w:ascii="Times New Roman" w:hAnsi="Times New Roman" w:cs="Times New Roman"/>
          <w:sz w:val="24"/>
          <w:szCs w:val="24"/>
        </w:rPr>
        <w:t>.</w:t>
      </w:r>
    </w:p>
    <w:p w:rsidR="000D2603" w:rsidRDefault="000D2603" w:rsidP="000D2603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Восьмиклассники </w:t>
      </w:r>
      <w:r w:rsidR="001E6AE8">
        <w:rPr>
          <w:rFonts w:ascii="Times New Roman" w:hAnsi="Times New Roman" w:cs="Times New Roman"/>
          <w:sz w:val="24"/>
          <w:szCs w:val="24"/>
        </w:rPr>
        <w:t>показали не достаточно выс</w:t>
      </w:r>
      <w:r>
        <w:rPr>
          <w:rFonts w:ascii="Times New Roman" w:hAnsi="Times New Roman" w:cs="Times New Roman"/>
          <w:sz w:val="24"/>
          <w:szCs w:val="24"/>
        </w:rPr>
        <w:t xml:space="preserve">окий уровень владения умениями: умение </w:t>
      </w:r>
      <w:r w:rsidR="00F81736">
        <w:rPr>
          <w:rFonts w:ascii="Times New Roman" w:hAnsi="Times New Roman" w:cs="Times New Roman"/>
          <w:sz w:val="24"/>
          <w:szCs w:val="24"/>
        </w:rPr>
        <w:t>создавать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1736">
        <w:rPr>
          <w:rFonts w:ascii="Times New Roman" w:hAnsi="Times New Roman" w:cs="Times New Roman"/>
          <w:sz w:val="24"/>
          <w:szCs w:val="24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и преобразовывать знаки и символы, модели</w:t>
      </w:r>
      <w:r w:rsidR="00F81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схемы для решения учебных задач</w:t>
      </w:r>
      <w:r w:rsidR="00F81736">
        <w:rPr>
          <w:rFonts w:ascii="Times New Roman" w:hAnsi="Times New Roman" w:cs="Times New Roman"/>
          <w:sz w:val="24"/>
          <w:szCs w:val="24"/>
        </w:rPr>
        <w:t>, умение применять географическое мышление в познавательной, коммуникативной и социальной практике.</w:t>
      </w:r>
    </w:p>
    <w:p w:rsidR="00FA1CDC" w:rsidRPr="00F82A0B" w:rsidRDefault="00FA1CDC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81CAC" w:rsidRPr="00F81736" w:rsidRDefault="00FB01B6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73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FB01B6" w:rsidRPr="00F81736" w:rsidRDefault="00706D97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На заседаниях ММО учителей географии проанализировать результаты ВПР по географии;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706D97" w:rsidRPr="00F81736" w:rsidRDefault="00706D97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FA1CDC" w:rsidRPr="00F81736" w:rsidRDefault="00FA1CDC" w:rsidP="00F864E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NewRoman" w:hAnsi="TimesNewRoman" w:cs="TimesNewRoman"/>
          <w:sz w:val="24"/>
          <w:szCs w:val="24"/>
        </w:rPr>
      </w:pPr>
      <w:r w:rsidRPr="00F81736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географии;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FA1CDC" w:rsidRPr="00F81736" w:rsidRDefault="00706D97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736"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FA1CDC" w:rsidRPr="00F81736" w:rsidRDefault="00FA1CDC" w:rsidP="00F864E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Проанализировать типичные ошибки и затруднения 11 классов, выявленные по результатам ВПР и спланировать коррекционную работу по устранению выявленных пробелов.</w:t>
      </w:r>
    </w:p>
    <w:p w:rsidR="00706D97" w:rsidRPr="00F81736" w:rsidRDefault="00706D97" w:rsidP="00F864E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706D97" w:rsidRPr="00F81736" w:rsidRDefault="00CF78CB" w:rsidP="00F864E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CF78CB" w:rsidRPr="00F81736" w:rsidRDefault="00CF78CB" w:rsidP="00F864E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024627" w:rsidRPr="00F81736" w:rsidRDefault="00CF78CB" w:rsidP="00F864E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1736">
        <w:rPr>
          <w:rFonts w:ascii="Times New Roman" w:hAnsi="Times New Roman" w:cs="Times New Roman"/>
          <w:sz w:val="24"/>
          <w:szCs w:val="24"/>
        </w:rPr>
        <w:lastRenderedPageBreak/>
        <w:t>Формировать у учащихся опыт работы с тестовыми заданиями на умение применить географические знания в ситуации, новой для ученика – в частности, на соотнесение.</w:t>
      </w:r>
    </w:p>
    <w:p w:rsidR="00024627" w:rsidRPr="00F82A0B" w:rsidRDefault="00024627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0473" w:rsidRPr="00F82A0B" w:rsidRDefault="00070473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0464" w:rsidRPr="00F82A0B" w:rsidRDefault="00FD40B3" w:rsidP="00F864E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2A0B">
        <w:rPr>
          <w:rFonts w:ascii="Times New Roman" w:hAnsi="Times New Roman" w:cs="Times New Roman"/>
          <w:color w:val="FF0000"/>
          <w:sz w:val="24"/>
          <w:szCs w:val="24"/>
        </w:rPr>
        <w:tab/>
      </w:r>
    </w:p>
    <w:sectPr w:rsidR="00FF0464" w:rsidRPr="00F82A0B" w:rsidSect="00F864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4D" w:rsidRDefault="00EA2A4D" w:rsidP="00B75B02">
      <w:pPr>
        <w:spacing w:after="0" w:line="240" w:lineRule="auto"/>
      </w:pPr>
      <w:r>
        <w:separator/>
      </w:r>
    </w:p>
  </w:endnote>
  <w:endnote w:type="continuationSeparator" w:id="0">
    <w:p w:rsidR="00EA2A4D" w:rsidRDefault="00EA2A4D" w:rsidP="00B7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4D" w:rsidRDefault="00EA2A4D" w:rsidP="00B75B02">
      <w:pPr>
        <w:spacing w:after="0" w:line="240" w:lineRule="auto"/>
      </w:pPr>
      <w:r>
        <w:separator/>
      </w:r>
    </w:p>
  </w:footnote>
  <w:footnote w:type="continuationSeparator" w:id="0">
    <w:p w:rsidR="00EA2A4D" w:rsidRDefault="00EA2A4D" w:rsidP="00B7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410" w:rsidRDefault="00052EED">
    <w:pPr>
      <w:pStyle w:val="a7"/>
      <w:spacing w:line="14" w:lineRule="auto"/>
      <w:ind w:left="0"/>
      <w:rPr>
        <w:sz w:val="20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1630045" cy="194310"/>
              <wp:effectExtent l="0" t="0" r="8255" b="152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00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4410" w:rsidRPr="00B75B02" w:rsidRDefault="00224410" w:rsidP="00B75B0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34.8pt;width:128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" filled="f" stroked="f">
              <v:textbox inset="0,0,0,0">
                <w:txbxContent>
                  <w:p w:rsidR="00224410" w:rsidRPr="00B75B02" w:rsidRDefault="00224410" w:rsidP="00B75B0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606E7"/>
    <w:multiLevelType w:val="hybridMultilevel"/>
    <w:tmpl w:val="EF5AFA2E"/>
    <w:lvl w:ilvl="0" w:tplc="593014A0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42250C4">
      <w:numFmt w:val="bullet"/>
      <w:lvlText w:val="•"/>
      <w:lvlJc w:val="left"/>
      <w:pPr>
        <w:ind w:left="2244" w:hanging="226"/>
      </w:pPr>
      <w:rPr>
        <w:rFonts w:hint="default"/>
      </w:rPr>
    </w:lvl>
    <w:lvl w:ilvl="2" w:tplc="C80E45FE">
      <w:numFmt w:val="bullet"/>
      <w:lvlText w:val="•"/>
      <w:lvlJc w:val="left"/>
      <w:pPr>
        <w:ind w:left="3248" w:hanging="226"/>
      </w:pPr>
      <w:rPr>
        <w:rFonts w:hint="default"/>
      </w:rPr>
    </w:lvl>
    <w:lvl w:ilvl="3" w:tplc="7CCE5344">
      <w:numFmt w:val="bullet"/>
      <w:lvlText w:val="•"/>
      <w:lvlJc w:val="left"/>
      <w:pPr>
        <w:ind w:left="4253" w:hanging="226"/>
      </w:pPr>
      <w:rPr>
        <w:rFonts w:hint="default"/>
      </w:rPr>
    </w:lvl>
    <w:lvl w:ilvl="4" w:tplc="CFF0AE06">
      <w:numFmt w:val="bullet"/>
      <w:lvlText w:val="•"/>
      <w:lvlJc w:val="left"/>
      <w:pPr>
        <w:ind w:left="5257" w:hanging="226"/>
      </w:pPr>
      <w:rPr>
        <w:rFonts w:hint="default"/>
      </w:rPr>
    </w:lvl>
    <w:lvl w:ilvl="5" w:tplc="871E217E">
      <w:numFmt w:val="bullet"/>
      <w:lvlText w:val="•"/>
      <w:lvlJc w:val="left"/>
      <w:pPr>
        <w:ind w:left="6262" w:hanging="226"/>
      </w:pPr>
      <w:rPr>
        <w:rFonts w:hint="default"/>
      </w:rPr>
    </w:lvl>
    <w:lvl w:ilvl="6" w:tplc="45D8F752">
      <w:numFmt w:val="bullet"/>
      <w:lvlText w:val="•"/>
      <w:lvlJc w:val="left"/>
      <w:pPr>
        <w:ind w:left="7266" w:hanging="226"/>
      </w:pPr>
      <w:rPr>
        <w:rFonts w:hint="default"/>
      </w:rPr>
    </w:lvl>
    <w:lvl w:ilvl="7" w:tplc="900EE2D8">
      <w:numFmt w:val="bullet"/>
      <w:lvlText w:val="•"/>
      <w:lvlJc w:val="left"/>
      <w:pPr>
        <w:ind w:left="8271" w:hanging="226"/>
      </w:pPr>
      <w:rPr>
        <w:rFonts w:hint="default"/>
      </w:rPr>
    </w:lvl>
    <w:lvl w:ilvl="8" w:tplc="2C7E6CEA">
      <w:numFmt w:val="bullet"/>
      <w:lvlText w:val="•"/>
      <w:lvlJc w:val="left"/>
      <w:pPr>
        <w:ind w:left="9275" w:hanging="226"/>
      </w:pPr>
      <w:rPr>
        <w:rFonts w:hint="default"/>
      </w:rPr>
    </w:lvl>
  </w:abstractNum>
  <w:abstractNum w:abstractNumId="3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9366F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468D6"/>
    <w:multiLevelType w:val="hybridMultilevel"/>
    <w:tmpl w:val="62AA8976"/>
    <w:lvl w:ilvl="0" w:tplc="F35A6D92">
      <w:start w:val="1"/>
      <w:numFmt w:val="decimal"/>
      <w:lvlText w:val="%1."/>
      <w:lvlJc w:val="left"/>
      <w:pPr>
        <w:ind w:left="124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E87A3564">
      <w:numFmt w:val="bullet"/>
      <w:lvlText w:val="•"/>
      <w:lvlJc w:val="left"/>
      <w:pPr>
        <w:ind w:left="2244" w:hanging="280"/>
      </w:pPr>
      <w:rPr>
        <w:rFonts w:hint="default"/>
      </w:rPr>
    </w:lvl>
    <w:lvl w:ilvl="2" w:tplc="970C227C">
      <w:numFmt w:val="bullet"/>
      <w:lvlText w:val="•"/>
      <w:lvlJc w:val="left"/>
      <w:pPr>
        <w:ind w:left="3248" w:hanging="280"/>
      </w:pPr>
      <w:rPr>
        <w:rFonts w:hint="default"/>
      </w:rPr>
    </w:lvl>
    <w:lvl w:ilvl="3" w:tplc="3822D7B6">
      <w:numFmt w:val="bullet"/>
      <w:lvlText w:val="•"/>
      <w:lvlJc w:val="left"/>
      <w:pPr>
        <w:ind w:left="4253" w:hanging="280"/>
      </w:pPr>
      <w:rPr>
        <w:rFonts w:hint="default"/>
      </w:rPr>
    </w:lvl>
    <w:lvl w:ilvl="4" w:tplc="EA881CF0">
      <w:numFmt w:val="bullet"/>
      <w:lvlText w:val="•"/>
      <w:lvlJc w:val="left"/>
      <w:pPr>
        <w:ind w:left="5257" w:hanging="280"/>
      </w:pPr>
      <w:rPr>
        <w:rFonts w:hint="default"/>
      </w:rPr>
    </w:lvl>
    <w:lvl w:ilvl="5" w:tplc="6438372C">
      <w:numFmt w:val="bullet"/>
      <w:lvlText w:val="•"/>
      <w:lvlJc w:val="left"/>
      <w:pPr>
        <w:ind w:left="6262" w:hanging="280"/>
      </w:pPr>
      <w:rPr>
        <w:rFonts w:hint="default"/>
      </w:rPr>
    </w:lvl>
    <w:lvl w:ilvl="6" w:tplc="072EA9B0">
      <w:numFmt w:val="bullet"/>
      <w:lvlText w:val="•"/>
      <w:lvlJc w:val="left"/>
      <w:pPr>
        <w:ind w:left="7266" w:hanging="280"/>
      </w:pPr>
      <w:rPr>
        <w:rFonts w:hint="default"/>
      </w:rPr>
    </w:lvl>
    <w:lvl w:ilvl="7" w:tplc="73167E4E">
      <w:numFmt w:val="bullet"/>
      <w:lvlText w:val="•"/>
      <w:lvlJc w:val="left"/>
      <w:pPr>
        <w:ind w:left="8271" w:hanging="280"/>
      </w:pPr>
      <w:rPr>
        <w:rFonts w:hint="default"/>
      </w:rPr>
    </w:lvl>
    <w:lvl w:ilvl="8" w:tplc="E7A40D0C">
      <w:numFmt w:val="bullet"/>
      <w:lvlText w:val="•"/>
      <w:lvlJc w:val="left"/>
      <w:pPr>
        <w:ind w:left="9275" w:hanging="280"/>
      </w:pPr>
      <w:rPr>
        <w:rFonts w:hint="default"/>
      </w:rPr>
    </w:lvl>
  </w:abstractNum>
  <w:abstractNum w:abstractNumId="12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7"/>
  </w:num>
  <w:num w:numId="11">
    <w:abstractNumId w:val="1"/>
  </w:num>
  <w:num w:numId="12">
    <w:abstractNumId w:val="3"/>
  </w:num>
  <w:num w:numId="13">
    <w:abstractNumId w:val="2"/>
  </w:num>
  <w:num w:numId="14">
    <w:abstractNumId w:val="11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019EC"/>
    <w:rsid w:val="00024627"/>
    <w:rsid w:val="00025106"/>
    <w:rsid w:val="0004379B"/>
    <w:rsid w:val="00052EED"/>
    <w:rsid w:val="00070473"/>
    <w:rsid w:val="000825DF"/>
    <w:rsid w:val="000827F5"/>
    <w:rsid w:val="000D2603"/>
    <w:rsid w:val="000E5C71"/>
    <w:rsid w:val="00111E48"/>
    <w:rsid w:val="00141BC4"/>
    <w:rsid w:val="00160ED5"/>
    <w:rsid w:val="001726B3"/>
    <w:rsid w:val="001768F9"/>
    <w:rsid w:val="00182C54"/>
    <w:rsid w:val="0019581B"/>
    <w:rsid w:val="001A0736"/>
    <w:rsid w:val="001C40C6"/>
    <w:rsid w:val="001D24C2"/>
    <w:rsid w:val="001D6736"/>
    <w:rsid w:val="001E0BC6"/>
    <w:rsid w:val="001E2555"/>
    <w:rsid w:val="001E6AE8"/>
    <w:rsid w:val="002116C0"/>
    <w:rsid w:val="002119CE"/>
    <w:rsid w:val="00224410"/>
    <w:rsid w:val="00231599"/>
    <w:rsid w:val="00235844"/>
    <w:rsid w:val="00237D08"/>
    <w:rsid w:val="00255E27"/>
    <w:rsid w:val="00264FDA"/>
    <w:rsid w:val="0027123F"/>
    <w:rsid w:val="00283C8F"/>
    <w:rsid w:val="002971C9"/>
    <w:rsid w:val="002A5043"/>
    <w:rsid w:val="002C41B8"/>
    <w:rsid w:val="0031176B"/>
    <w:rsid w:val="00324558"/>
    <w:rsid w:val="00333694"/>
    <w:rsid w:val="00366D40"/>
    <w:rsid w:val="00396D35"/>
    <w:rsid w:val="003C6ECA"/>
    <w:rsid w:val="003D721A"/>
    <w:rsid w:val="003F0AEB"/>
    <w:rsid w:val="003F7B85"/>
    <w:rsid w:val="00446401"/>
    <w:rsid w:val="00454BB1"/>
    <w:rsid w:val="004630BF"/>
    <w:rsid w:val="004644F2"/>
    <w:rsid w:val="004700AB"/>
    <w:rsid w:val="00486FE7"/>
    <w:rsid w:val="00495DA5"/>
    <w:rsid w:val="004B692F"/>
    <w:rsid w:val="004E447E"/>
    <w:rsid w:val="004E7E09"/>
    <w:rsid w:val="005127C4"/>
    <w:rsid w:val="005511F8"/>
    <w:rsid w:val="00561DE4"/>
    <w:rsid w:val="005759AA"/>
    <w:rsid w:val="005929D4"/>
    <w:rsid w:val="005B4DA9"/>
    <w:rsid w:val="00613CC4"/>
    <w:rsid w:val="006377C9"/>
    <w:rsid w:val="0064045D"/>
    <w:rsid w:val="0065556B"/>
    <w:rsid w:val="00670A58"/>
    <w:rsid w:val="006718C0"/>
    <w:rsid w:val="006B679F"/>
    <w:rsid w:val="006F5964"/>
    <w:rsid w:val="00706C38"/>
    <w:rsid w:val="00706D97"/>
    <w:rsid w:val="00731C2A"/>
    <w:rsid w:val="0073480C"/>
    <w:rsid w:val="00784BEB"/>
    <w:rsid w:val="008026BD"/>
    <w:rsid w:val="00827FB4"/>
    <w:rsid w:val="0084081C"/>
    <w:rsid w:val="00841609"/>
    <w:rsid w:val="008460FD"/>
    <w:rsid w:val="0085121B"/>
    <w:rsid w:val="00854233"/>
    <w:rsid w:val="0085471A"/>
    <w:rsid w:val="00864222"/>
    <w:rsid w:val="00870B04"/>
    <w:rsid w:val="008941E8"/>
    <w:rsid w:val="008A12C0"/>
    <w:rsid w:val="008A780B"/>
    <w:rsid w:val="008B6448"/>
    <w:rsid w:val="008C3104"/>
    <w:rsid w:val="008E75BF"/>
    <w:rsid w:val="0093375F"/>
    <w:rsid w:val="00973952"/>
    <w:rsid w:val="00974AC3"/>
    <w:rsid w:val="009859AC"/>
    <w:rsid w:val="009966D2"/>
    <w:rsid w:val="00997F7E"/>
    <w:rsid w:val="009C39B7"/>
    <w:rsid w:val="00A16813"/>
    <w:rsid w:val="00A369CE"/>
    <w:rsid w:val="00A40AC6"/>
    <w:rsid w:val="00A63504"/>
    <w:rsid w:val="00A81CAC"/>
    <w:rsid w:val="00A82292"/>
    <w:rsid w:val="00AB0971"/>
    <w:rsid w:val="00AD5F01"/>
    <w:rsid w:val="00B0486B"/>
    <w:rsid w:val="00B0648F"/>
    <w:rsid w:val="00B22DAF"/>
    <w:rsid w:val="00B31A50"/>
    <w:rsid w:val="00B71E1A"/>
    <w:rsid w:val="00B75B02"/>
    <w:rsid w:val="00B76052"/>
    <w:rsid w:val="00B9556D"/>
    <w:rsid w:val="00BB7BC8"/>
    <w:rsid w:val="00BD3341"/>
    <w:rsid w:val="00BE06BB"/>
    <w:rsid w:val="00BE34E1"/>
    <w:rsid w:val="00BF5746"/>
    <w:rsid w:val="00C01199"/>
    <w:rsid w:val="00C01EAC"/>
    <w:rsid w:val="00C11396"/>
    <w:rsid w:val="00C420C0"/>
    <w:rsid w:val="00C73FD4"/>
    <w:rsid w:val="00CA3859"/>
    <w:rsid w:val="00CB53A8"/>
    <w:rsid w:val="00CE7486"/>
    <w:rsid w:val="00CF78CB"/>
    <w:rsid w:val="00D447C2"/>
    <w:rsid w:val="00D80761"/>
    <w:rsid w:val="00DA3216"/>
    <w:rsid w:val="00DA7F28"/>
    <w:rsid w:val="00DE32FD"/>
    <w:rsid w:val="00DE4DCD"/>
    <w:rsid w:val="00DE7542"/>
    <w:rsid w:val="00E03325"/>
    <w:rsid w:val="00E12D89"/>
    <w:rsid w:val="00E2532A"/>
    <w:rsid w:val="00E4082E"/>
    <w:rsid w:val="00E570F5"/>
    <w:rsid w:val="00E7352B"/>
    <w:rsid w:val="00E914FE"/>
    <w:rsid w:val="00EA2A4D"/>
    <w:rsid w:val="00EB4828"/>
    <w:rsid w:val="00EB593B"/>
    <w:rsid w:val="00EF59A8"/>
    <w:rsid w:val="00F129A7"/>
    <w:rsid w:val="00F326E8"/>
    <w:rsid w:val="00F6349D"/>
    <w:rsid w:val="00F734D1"/>
    <w:rsid w:val="00F81736"/>
    <w:rsid w:val="00F82A0B"/>
    <w:rsid w:val="00F864EC"/>
    <w:rsid w:val="00F929DC"/>
    <w:rsid w:val="00FA1CDC"/>
    <w:rsid w:val="00FA7B20"/>
    <w:rsid w:val="00FB01B6"/>
    <w:rsid w:val="00FD40B3"/>
    <w:rsid w:val="00FE33B1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0"/>
                  <c:y val="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0.10199999999999999</c:v>
                </c:pt>
                <c:pt idx="1">
                  <c:v>0.45660000000000001</c:v>
                </c:pt>
                <c:pt idx="2">
                  <c:v>0.43070000000000003</c:v>
                </c:pt>
                <c:pt idx="3">
                  <c:v>1.0699999999999999E-2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5.3240740740740741E-2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0.14630000000000001</c:v>
                </c:pt>
                <c:pt idx="1">
                  <c:v>0.45860000000000001</c:v>
                </c:pt>
                <c:pt idx="2">
                  <c:v>0.37559999999999999</c:v>
                </c:pt>
                <c:pt idx="3">
                  <c:v>1.95E-2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7093760"/>
        <c:axId val="147095552"/>
        <c:axId val="78538496"/>
      </c:bar3DChart>
      <c:catAx>
        <c:axId val="147093760"/>
        <c:scaling>
          <c:orientation val="minMax"/>
        </c:scaling>
        <c:delete val="0"/>
        <c:axPos val="b"/>
        <c:majorTickMark val="out"/>
        <c:minorTickMark val="none"/>
        <c:tickLblPos val="nextTo"/>
        <c:crossAx val="147095552"/>
        <c:crosses val="autoZero"/>
        <c:auto val="1"/>
        <c:lblAlgn val="ctr"/>
        <c:lblOffset val="100"/>
        <c:noMultiLvlLbl val="0"/>
      </c:catAx>
      <c:valAx>
        <c:axId val="14709555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7093760"/>
        <c:crosses val="autoZero"/>
        <c:crossBetween val="between"/>
      </c:valAx>
      <c:serAx>
        <c:axId val="78538496"/>
        <c:scaling>
          <c:orientation val="minMax"/>
        </c:scaling>
        <c:delete val="0"/>
        <c:axPos val="b"/>
        <c:majorTickMark val="out"/>
        <c:minorTickMark val="none"/>
        <c:tickLblPos val="nextTo"/>
        <c:crossAx val="147095552"/>
        <c:crosses val="autoZero"/>
      </c:ser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8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4.8000000000000001E-2</c:v>
                </c:pt>
                <c:pt idx="1">
                  <c:v>0.20810000000000001</c:v>
                </c:pt>
                <c:pt idx="2">
                  <c:v>0.57630000000000003</c:v>
                </c:pt>
                <c:pt idx="3">
                  <c:v>0.1676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66E-2"/>
                  <c:y val="4.86508021636197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7.4200000000000002E-2</c:v>
                </c:pt>
                <c:pt idx="1">
                  <c:v>0.3232000000000001</c:v>
                </c:pt>
                <c:pt idx="2">
                  <c:v>0.54610000000000003</c:v>
                </c:pt>
                <c:pt idx="3">
                  <c:v>5.6599999999999998E-2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83754108502338E-2"/>
                  <c:y val="2.5640888126139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32E-2"/>
                  <c:y val="1.9460320865448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0.10199999999999998</c:v>
                </c:pt>
                <c:pt idx="1">
                  <c:v>0.45660000000000001</c:v>
                </c:pt>
                <c:pt idx="2">
                  <c:v>0.43070000000000008</c:v>
                </c:pt>
                <c:pt idx="3">
                  <c:v>1.0699999999999998E-2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534976"/>
        <c:axId val="151540864"/>
      </c:barChart>
      <c:catAx>
        <c:axId val="151534976"/>
        <c:scaling>
          <c:orientation val="minMax"/>
        </c:scaling>
        <c:delete val="0"/>
        <c:axPos val="b"/>
        <c:majorTickMark val="out"/>
        <c:minorTickMark val="none"/>
        <c:tickLblPos val="nextTo"/>
        <c:crossAx val="151540864"/>
        <c:crosses val="autoZero"/>
        <c:auto val="1"/>
        <c:lblAlgn val="ctr"/>
        <c:lblOffset val="100"/>
        <c:noMultiLvlLbl val="0"/>
      </c:catAx>
      <c:valAx>
        <c:axId val="15154086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515349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58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0.54810000000000003</c:v>
                </c:pt>
                <c:pt idx="1">
                  <c:v>0.43100000000000011</c:v>
                </c:pt>
                <c:pt idx="2">
                  <c:v>2.0900000000000002E-2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66E-2"/>
                  <c:y val="4.86508021636197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61E-2"/>
                  <c:y val="1.9460320865448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0.38050000000000006</c:v>
                </c:pt>
                <c:pt idx="1">
                  <c:v>0.59509999999999996</c:v>
                </c:pt>
                <c:pt idx="2">
                  <c:v>2.4400000000000002E-2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562880"/>
        <c:axId val="151564672"/>
      </c:barChart>
      <c:catAx>
        <c:axId val="151562880"/>
        <c:scaling>
          <c:orientation val="minMax"/>
        </c:scaling>
        <c:delete val="0"/>
        <c:axPos val="b"/>
        <c:majorTickMark val="out"/>
        <c:minorTickMark val="none"/>
        <c:tickLblPos val="nextTo"/>
        <c:crossAx val="151564672"/>
        <c:crosses val="autoZero"/>
        <c:auto val="1"/>
        <c:lblAlgn val="ctr"/>
        <c:lblOffset val="100"/>
        <c:noMultiLvlLbl val="0"/>
      </c:catAx>
      <c:valAx>
        <c:axId val="15156467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515628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123C6-BFD3-4D1A-8376-66177A6F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3382</Words>
  <Characters>19281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22618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2</cp:revision>
  <cp:lastPrinted>2020-08-05T09:25:00Z</cp:lastPrinted>
  <dcterms:created xsi:type="dcterms:W3CDTF">2021-02-05T03:57:00Z</dcterms:created>
  <dcterms:modified xsi:type="dcterms:W3CDTF">2021-02-05T03:57:00Z</dcterms:modified>
</cp:coreProperties>
</file>